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20" w:line="240" w:lineRule="auto"/>
              <w:ind w:left="0" w:right="148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RELATÓRIO FINAL – PROJETO DE PESQUISA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Todos os campos do formulário devem ser preenchidos digitalmente.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Esse formulário deve ser preenchido pelo coordenador/a do projeto.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 preenchimento das informações deste formulário e documentos anexados no SUAP é de responsabilidade exclusiva do(a) coordenador(a) do projeto de pesquisa e inovação.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360"/>
        <w:gridCol w:w="2235"/>
        <w:gridCol w:w="645"/>
        <w:gridCol w:w="315"/>
        <w:gridCol w:w="330"/>
        <w:gridCol w:w="3015"/>
        <w:tblGridChange w:id="0">
          <w:tblGrid>
            <w:gridCol w:w="3015"/>
            <w:gridCol w:w="360"/>
            <w:gridCol w:w="2235"/>
            <w:gridCol w:w="645"/>
            <w:gridCol w:w="315"/>
            <w:gridCol w:w="330"/>
            <w:gridCol w:w="301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IDENTIFICAÇÃO DO(A) PESQUISADOR(A)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240" w:line="240" w:lineRule="auto"/>
              <w:ind w:left="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Servidor(a):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SIAPE: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40" w:line="240" w:lineRule="auto"/>
              <w:ind w:left="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Câmpus: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240" w:line="240" w:lineRule="auto"/>
              <w:ind w:left="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Departamento: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Cargo: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right="7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240" w:line="240" w:lineRule="auto"/>
              <w:ind w:left="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EDITAL: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Resumo (Máximo de 200 palavras)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240" w:line="276" w:lineRule="auto"/>
              <w:ind w:left="-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3. 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240" w:line="276" w:lineRule="auto"/>
              <w:ind w:left="-14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tbl>
      <w:tblPr>
        <w:tblStyle w:val="Table5"/>
        <w:tblW w:w="10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2160"/>
        <w:gridCol w:w="1170"/>
        <w:gridCol w:w="1125"/>
        <w:gridCol w:w="930"/>
        <w:gridCol w:w="3735"/>
        <w:tblGridChange w:id="0">
          <w:tblGrid>
            <w:gridCol w:w="885"/>
            <w:gridCol w:w="2160"/>
            <w:gridCol w:w="1170"/>
            <w:gridCol w:w="1125"/>
            <w:gridCol w:w="930"/>
            <w:gridCol w:w="373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Atividades</w:t>
            </w:r>
          </w:p>
        </w:tc>
      </w:tr>
      <w:tr>
        <w:trPr>
          <w:cantSplit w:val="0"/>
          <w:trHeight w:val="412.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Etapa (n°)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Descrição da atividade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Realização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Justificativa (Resultados parcialmente ou não alcançados)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Alcançado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Parcialmente alcançado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Não alcançado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 Avanços do projeto relacionado ao estado da arte na área do conhecimento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7"/>
        <w:tblW w:w="99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rHeight w:val="609.9609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6. Contribuição do projeto para formação de recursos humanos especializados para a academia, educação básica e superior, indústria, setor de serviços e setor público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6"/>
                <w:szCs w:val="16"/>
                <w:rtl w:val="0"/>
              </w:rPr>
              <w:t xml:space="preserve">(Informar o link do depósito no Repositório Digital do IFG - ReDi IFG)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8"/>
        <w:tblW w:w="99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 Contribuição do projeto para difusão e construção do conhecimento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6"/>
                <w:szCs w:val="16"/>
                <w:rtl w:val="0"/>
              </w:rPr>
              <w:t xml:space="preserve">(Informar o link do depósito no Repositório Digital do IFG - ReDi IFG)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8. Contribuição do projeto para inovação de produtos, processos e/ou políticas públicas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6"/>
                <w:szCs w:val="16"/>
                <w:rtl w:val="0"/>
              </w:rPr>
              <w:t xml:space="preserve">(Informar o link do depósito no Repositório Digital do IFG - ReDi IFG)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spacing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tbl>
      <w:tblPr>
        <w:tblStyle w:val="Table10"/>
        <w:tblW w:w="99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240" w:line="240" w:lineRule="auto"/>
              <w:ind w:left="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9. Indique os itens da produção científica, técnica, artística ou cultural da equipe, patentes e registros, gerados no período, relacionados ao projeto.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6"/>
                <w:szCs w:val="16"/>
                <w:rtl w:val="0"/>
              </w:rPr>
              <w:t xml:space="preserve">(Informar o link do depósito no Repositório Digital do IFG - ReDi IFG)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before="240" w:line="240" w:lineRule="auto"/>
              <w:ind w:left="100" w:righ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5400"/>
        <w:tblGridChange w:id="0">
          <w:tblGrid>
            <w:gridCol w:w="4515"/>
            <w:gridCol w:w="540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 Avaliação geral sobre o desempenho do estudante voluntário e/ou bolsista (quando houver)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Avaliação do Estudante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